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《2020年度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基层政权建设和城乡社区治理专项业务经费项目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自评结果》摘要版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基层政权建设和城乡社区治理专项业务经费项目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绩效自评结果：2020年度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咸宁市民政局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政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基层政权建设和城乡社区治理专项业务经费项目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绩效自评得分为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95.81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分，其中：预算执行情况得分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16.59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分，产出指标得分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39.22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分，效益指标得分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40.00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基层政权建设和城乡社区治理专项业务经费项目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绩效自评综述：</w:t>
      </w:r>
      <w:bookmarkStart w:id="0" w:name="_GoBack"/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项目全年预算数为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59.59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万元，执行数为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49.35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万元，完成预算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82.94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％。主要产出和效益：一是积极推动我市社会信用体系建设，创造良好的社会经济环境；二是全面完善信用记录相关标准和归集机制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完善社会信用体系建设工作保障机制。</w:t>
      </w:r>
    </w:p>
    <w:bookmarkEnd w:id="0"/>
    <w:p>
      <w:pP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br w:type="page"/>
      </w:r>
    </w:p>
    <w:p>
      <w:pPr>
        <w:jc w:val="center"/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《2020年度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基层政权建设和城乡社区治理专项业务经费项目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自评表》</w:t>
      </w:r>
    </w:p>
    <w:p>
      <w:pPr>
        <w:widowControl/>
        <w:jc w:val="distribute"/>
        <w:rPr>
          <w:rFonts w:ascii="楷体_GB2312" w:hAnsi="黑体" w:eastAsia="楷体_GB2312"/>
          <w:kern w:val="0"/>
          <w:sz w:val="18"/>
          <w:szCs w:val="18"/>
        </w:rPr>
      </w:pPr>
      <w:r>
        <w:rPr>
          <w:rFonts w:hint="eastAsia" w:ascii="楷体_GB2312" w:hAnsi="仿宋" w:eastAsia="楷体_GB2312" w:cs="楷体_GB2312"/>
          <w:kern w:val="0"/>
          <w:sz w:val="18"/>
          <w:szCs w:val="1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18"/>
          <w:szCs w:val="18"/>
          <w:lang w:eastAsia="zh-CN"/>
        </w:rPr>
        <w:t>咸宁市民政局</w:t>
      </w:r>
      <w:r>
        <w:rPr>
          <w:rFonts w:hint="eastAsia" w:ascii="楷体_GB2312" w:hAnsi="仿宋" w:eastAsia="楷体_GB2312" w:cs="楷体_GB2312"/>
          <w:kern w:val="0"/>
          <w:sz w:val="18"/>
          <w:szCs w:val="18"/>
          <w:lang w:val="en-US" w:eastAsia="zh-CN"/>
        </w:rPr>
        <w:t xml:space="preserve">                          </w:t>
      </w:r>
      <w:r>
        <w:rPr>
          <w:rFonts w:hint="eastAsia" w:ascii="楷体_GB2312" w:hAnsi="仿宋" w:eastAsia="楷体_GB2312" w:cs="楷体_GB2312"/>
          <w:kern w:val="0"/>
          <w:sz w:val="18"/>
          <w:szCs w:val="18"/>
        </w:rPr>
        <w:t xml:space="preserve"> 填报日期：2021年03月30日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6"/>
        <w:gridCol w:w="1122"/>
        <w:gridCol w:w="757"/>
        <w:gridCol w:w="298"/>
        <w:gridCol w:w="264"/>
        <w:gridCol w:w="1317"/>
        <w:gridCol w:w="1466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基层政权建设和城乡社区治理专项业务经费项目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咸宁市民政局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highlight w:val="none"/>
              </w:rPr>
              <w:t>项目实施单位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咸宁市民政局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（2</w:t>
            </w:r>
            <w:r>
              <w:rPr>
                <w:rFonts w:ascii="仿宋_GB2312" w:hAnsi="宋体" w:eastAsia="仿宋_GB2312" w:cs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59.5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49.35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82.94%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（40分）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建立科学化、差别化的乡镇政府信用等级绩效考核评价体系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1个体系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质量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提高村（社区）干部服务能力水平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提升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时效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预算年度内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2020年度内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成本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预算执行率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不低于90%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82.94%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分）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经济效益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积极推动我市社会信用体系建设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，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创造良好的社会经济环境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起到作用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</w:t>
            </w:r>
            <w:r>
              <w:rPr>
                <w:rFonts w:hint="eastAsia" w:ascii="仿宋_GB2312" w:hAnsi="宋体" w:eastAsia="仿宋_GB2312"/>
                <w:kern w:val="0"/>
              </w:rPr>
              <w:t>效益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弘扬社会主义核心价值观和传承优秀传统文化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起到作用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</w:t>
            </w:r>
            <w:r>
              <w:rPr>
                <w:rFonts w:hint="eastAsia" w:ascii="仿宋_GB2312" w:hAnsi="宋体" w:eastAsia="仿宋_GB2312"/>
                <w:kern w:val="0"/>
              </w:rPr>
              <w:t>效益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全面完善信用记录相关标准和归集机制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起到作用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</w:t>
            </w:r>
            <w:r>
              <w:rPr>
                <w:rFonts w:hint="eastAsia" w:ascii="仿宋_GB2312" w:hAnsi="宋体" w:eastAsia="仿宋_GB2312"/>
                <w:kern w:val="0"/>
              </w:rPr>
              <w:t>效益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完善社会信用体系建设工作保障机制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起到作用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366" w:type="dxa"/>
            <w:gridSpan w:val="9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95.81分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E3C3A"/>
    <w:rsid w:val="1B1E3C3A"/>
    <w:rsid w:val="46F90D02"/>
    <w:rsid w:val="6DC0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 + 首行缩进:  2 字符"/>
    <w:basedOn w:val="1"/>
    <w:qFormat/>
    <w:uiPriority w:val="0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2021-09-17T02:06:00Z</dcterms:created>
  <dc:creator>holll</dc:creator>
  <cp:lastModifiedBy>郝</cp:lastModifiedBy>
  <dcterms:modified xsi:type="dcterms:W3CDTF">2021-09-19T12:20:47Z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107E47E1F7ED468E8128B82F61C7CEDF</vt:lpwstr>
  </property>
</Properties>
</file>