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咸宁市精神病人福利院建设项目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自评结果》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摘要版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咸宁市精神病人福利院建设项目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绩效自评结果：2020年度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咸宁市民政局咸宁市精神病人福利院建设项目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绩效自评得分为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96.25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分，其中：预算执行情况得分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分，产出指标得分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36.25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分，效益指标得分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咸宁市精神病人福利院建设项目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绩效自评综述：项目全年预算数为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1400.00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万元，执行数为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1400.00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万元，完成预算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％。主要产出和效益：一是咸宁市精神病人福利机构缺乏的现状得到改善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提高精神病人福利机构服务的能力和水平。</w:t>
      </w:r>
      <w:bookmarkEnd w:id="0"/>
    </w:p>
    <w:p>
      <w:pP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br w:type="page"/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咸宁市精神病人福利院建设项目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自评表》</w:t>
      </w:r>
    </w:p>
    <w:p>
      <w:pPr>
        <w:widowControl/>
        <w:jc w:val="distribute"/>
        <w:rPr>
          <w:rFonts w:ascii="楷体_GB2312" w:hAnsi="黑体" w:eastAsia="楷体_GB2312"/>
          <w:kern w:val="0"/>
          <w:sz w:val="18"/>
          <w:szCs w:val="18"/>
        </w:rPr>
      </w:pPr>
      <w:r>
        <w:rPr>
          <w:rFonts w:hint="eastAsia" w:ascii="楷体_GB2312" w:hAnsi="仿宋" w:eastAsia="楷体_GB2312" w:cs="楷体_GB2312"/>
          <w:kern w:val="0"/>
          <w:sz w:val="18"/>
          <w:szCs w:val="1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eastAsia="zh-CN"/>
        </w:rPr>
        <w:t>咸宁市民政局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val="en-US" w:eastAsia="zh-CN"/>
        </w:rPr>
        <w:t xml:space="preserve">                              </w:t>
      </w:r>
      <w:r>
        <w:rPr>
          <w:rFonts w:hint="eastAsia" w:ascii="楷体_GB2312" w:hAnsi="仿宋" w:eastAsia="楷体_GB2312" w:cs="楷体_GB2312"/>
          <w:kern w:val="0"/>
          <w:sz w:val="18"/>
          <w:szCs w:val="18"/>
        </w:rPr>
        <w:t xml:space="preserve"> 填报日期：2021年03月30日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57"/>
        <w:gridCol w:w="298"/>
        <w:gridCol w:w="264"/>
        <w:gridCol w:w="1317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咸宁市精神病人福利院建设项目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咸宁市民政局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项目实施单位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  <w:lang w:val="en-US" w:eastAsia="zh-CN"/>
              </w:rPr>
              <w:t>浙江省建工集团有限责任公司</w:t>
            </w: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　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  <w:lang w:val="en-US" w:eastAsia="zh-CN"/>
              </w:rPr>
              <w:t>咸宁市勘察建筑设计院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1400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1400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（40分）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新建咸宁市精神病人社会福利院总建筑面积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,329.73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新建咸宁市精神病人社会福利院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验收通过率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-验收情况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基础验收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通过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-验收情况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五层结构验收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通过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-验收情况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主体结构封顶验收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通过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咸宁市精神病人社会福利院施工图设计质量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合格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合格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2020年10月14日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2021年01月22日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延迟3个月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预算执行率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咸宁市精神病人福利机构缺乏的现状得到改善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通过项目的实施，能够改善咸宁市精神病人福利机构缺乏的现状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改善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提高精神病人福利机构服务的能力和水平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通过项目的实施，能够提高精神病人福利机构服务的能力和水平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提高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6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96.25分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highlight w:val="none"/>
                <w:lang w:val="en-US" w:eastAsia="zh-CN"/>
              </w:rPr>
              <w:t>项目原工程竣工日期：2020年10月14日，因新冠疫情影响了工期，顺延至2021年1月。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已向项目主管和监管部门进行报备。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C3A"/>
    <w:rsid w:val="1B1E3C3A"/>
    <w:rsid w:val="26721916"/>
    <w:rsid w:val="44323CA9"/>
    <w:rsid w:val="71E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2021-09-17T02:06:00Z</dcterms:created>
  <dc:creator>holll</dc:creator>
  <cp:lastModifiedBy>郝</cp:lastModifiedBy>
  <dcterms:modified xsi:type="dcterms:W3CDTF">2021-09-19T12:36:59Z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107E47E1F7ED468E8128B82F61C7CEDF</vt:lpwstr>
  </property>
</Properties>
</file>